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7E" w:rsidRDefault="002D187E" w:rsidP="002D18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D187E" w:rsidRDefault="002D187E" w:rsidP="002D18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д/с «Солнышко»</w:t>
      </w:r>
    </w:p>
    <w:p w:rsidR="002D187E" w:rsidRDefault="002D187E" w:rsidP="002D18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_______________С.А. Курицына</w:t>
      </w:r>
    </w:p>
    <w:p w:rsidR="002D187E" w:rsidRDefault="002D187E" w:rsidP="002D18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09.01.2024 № 20</w:t>
      </w:r>
    </w:p>
    <w:p w:rsidR="002D187E" w:rsidRPr="002D187E" w:rsidRDefault="002D187E" w:rsidP="002D187E">
      <w:pPr>
        <w:pStyle w:val="30"/>
        <w:jc w:val="right"/>
        <w:rPr>
          <w:rFonts w:ascii="Times New Roman" w:hAnsi="Times New Roman" w:cs="Times New Roman"/>
          <w:color w:val="000000"/>
          <w:sz w:val="24"/>
        </w:rPr>
      </w:pPr>
    </w:p>
    <w:p w:rsidR="002D187E" w:rsidRPr="002D187E" w:rsidRDefault="002D187E" w:rsidP="002D187E">
      <w:pPr>
        <w:pStyle w:val="30"/>
        <w:jc w:val="lef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D187E">
        <w:rPr>
          <w:rFonts w:ascii="Times New Roman" w:hAnsi="Times New Roman" w:cs="Times New Roman"/>
          <w:color w:val="000000"/>
          <w:sz w:val="24"/>
        </w:rPr>
        <w:t>Порядок и основания перевода и отчисления обучающихся</w:t>
      </w:r>
    </w:p>
    <w:p w:rsidR="002D187E" w:rsidRDefault="002D187E" w:rsidP="002D187E">
      <w:pPr>
        <w:pStyle w:val="1"/>
        <w:numPr>
          <w:ilvl w:val="0"/>
          <w:numId w:val="1"/>
        </w:numPr>
        <w:tabs>
          <w:tab w:val="left" w:pos="770"/>
        </w:tabs>
        <w:ind w:left="720" w:hanging="280"/>
        <w:jc w:val="both"/>
      </w:pPr>
      <w:r>
        <w:rPr>
          <w:color w:val="000000"/>
        </w:rPr>
        <w:t>Настоящий порядок регламентирует перевода и отчисление обучающихся из муниципального бюджетного дошкольного образовательного учреждения детского сада «Солнышко» (далее - учреждение).</w:t>
      </w:r>
    </w:p>
    <w:p w:rsidR="002D187E" w:rsidRDefault="002D187E" w:rsidP="002D187E">
      <w:pPr>
        <w:pStyle w:val="1"/>
        <w:numPr>
          <w:ilvl w:val="0"/>
          <w:numId w:val="1"/>
        </w:numPr>
        <w:tabs>
          <w:tab w:val="left" w:pos="770"/>
        </w:tabs>
        <w:ind w:firstLine="440"/>
        <w:jc w:val="both"/>
      </w:pPr>
      <w:r>
        <w:rPr>
          <w:color w:val="000000"/>
        </w:rPr>
        <w:t>Настоящее Положение разработано в соответствии с:</w:t>
      </w:r>
    </w:p>
    <w:p w:rsidR="002D187E" w:rsidRDefault="002D187E" w:rsidP="002D187E">
      <w:pPr>
        <w:pStyle w:val="1"/>
        <w:numPr>
          <w:ilvl w:val="0"/>
          <w:numId w:val="2"/>
        </w:numPr>
        <w:tabs>
          <w:tab w:val="left" w:pos="601"/>
        </w:tabs>
        <w:ind w:firstLine="380"/>
        <w:jc w:val="both"/>
      </w:pPr>
      <w:r>
        <w:rPr>
          <w:color w:val="000000"/>
        </w:rPr>
        <w:t>Законом Российской Федерации от 29.12.2012 № 273-ФЗ «Об образовании в Российской Федерации»,</w:t>
      </w:r>
    </w:p>
    <w:p w:rsidR="002D187E" w:rsidRDefault="002D187E" w:rsidP="002D187E">
      <w:pPr>
        <w:pStyle w:val="1"/>
        <w:numPr>
          <w:ilvl w:val="0"/>
          <w:numId w:val="2"/>
        </w:numPr>
        <w:tabs>
          <w:tab w:val="left" w:pos="606"/>
        </w:tabs>
        <w:ind w:firstLine="380"/>
        <w:jc w:val="both"/>
      </w:pPr>
      <w:r>
        <w:rPr>
          <w:color w:val="000000"/>
        </w:rPr>
        <w:t>Порядком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образования, утвержденным приказом Министерства образования и науки РФ от 30.08.2013 № 1014,</w:t>
      </w:r>
    </w:p>
    <w:p w:rsidR="002D187E" w:rsidRDefault="002D187E" w:rsidP="002D187E">
      <w:pPr>
        <w:pStyle w:val="1"/>
        <w:numPr>
          <w:ilvl w:val="0"/>
          <w:numId w:val="2"/>
        </w:numPr>
        <w:tabs>
          <w:tab w:val="left" w:pos="606"/>
        </w:tabs>
        <w:ind w:firstLine="380"/>
        <w:jc w:val="both"/>
      </w:pPr>
      <w:r>
        <w:rPr>
          <w:color w:val="000000"/>
        </w:rPr>
        <w:t>Положением о комплектовании муниципальных образовательных учреждений, реализующих основную общеобразовательную программу дошкольного образования, утвержденным приказом по отделу образования и воспитания Администрации Борисоглебского муниципального района от 29.12.2012 № 269,</w:t>
      </w:r>
    </w:p>
    <w:p w:rsidR="002D187E" w:rsidRDefault="002D187E" w:rsidP="002D187E">
      <w:pPr>
        <w:pStyle w:val="1"/>
        <w:numPr>
          <w:ilvl w:val="0"/>
          <w:numId w:val="2"/>
        </w:numPr>
        <w:tabs>
          <w:tab w:val="left" w:pos="770"/>
        </w:tabs>
        <w:ind w:firstLine="380"/>
        <w:jc w:val="both"/>
      </w:pPr>
      <w:r>
        <w:rPr>
          <w:color w:val="000000"/>
        </w:rPr>
        <w:t>Уставом ДОУ.</w:t>
      </w:r>
    </w:p>
    <w:p w:rsidR="002D187E" w:rsidRDefault="002D187E" w:rsidP="002D187E">
      <w:pPr>
        <w:pStyle w:val="1"/>
        <w:numPr>
          <w:ilvl w:val="0"/>
          <w:numId w:val="3"/>
        </w:numPr>
        <w:tabs>
          <w:tab w:val="left" w:pos="1033"/>
        </w:tabs>
        <w:ind w:firstLine="740"/>
        <w:jc w:val="both"/>
      </w:pPr>
      <w:r>
        <w:rPr>
          <w:color w:val="000000"/>
        </w:rPr>
        <w:t>Настоящий Порядок вступает в силу с момента его утверждения руководителем ДОУ и действует бессрочно, до замены его новым. Все изменения в Порядок вносятся приказом.</w:t>
      </w:r>
    </w:p>
    <w:p w:rsidR="002D187E" w:rsidRDefault="002D187E" w:rsidP="002D187E">
      <w:pPr>
        <w:pStyle w:val="1"/>
        <w:numPr>
          <w:ilvl w:val="0"/>
          <w:numId w:val="3"/>
        </w:numPr>
        <w:tabs>
          <w:tab w:val="left" w:pos="1024"/>
        </w:tabs>
        <w:ind w:firstLine="740"/>
        <w:jc w:val="both"/>
      </w:pPr>
      <w:r>
        <w:rPr>
          <w:color w:val="000000"/>
        </w:rPr>
        <w:t>Обучающийся может быть переведен из учреждения по инициативе родителей (законных представителей)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D187E" w:rsidRDefault="002D187E" w:rsidP="002D187E">
      <w:pPr>
        <w:pStyle w:val="1"/>
        <w:numPr>
          <w:ilvl w:val="0"/>
          <w:numId w:val="3"/>
        </w:numPr>
        <w:tabs>
          <w:tab w:val="left" w:pos="1748"/>
        </w:tabs>
        <w:ind w:firstLine="740"/>
        <w:jc w:val="both"/>
      </w:pPr>
      <w:r>
        <w:rPr>
          <w:color w:val="000000"/>
        </w:rPr>
        <w:t>Обучающийся может быть отчислен из учреждения:</w:t>
      </w:r>
    </w:p>
    <w:p w:rsidR="002D187E" w:rsidRDefault="002D187E" w:rsidP="002D187E">
      <w:pPr>
        <w:pStyle w:val="1"/>
        <w:numPr>
          <w:ilvl w:val="0"/>
          <w:numId w:val="4"/>
        </w:numPr>
        <w:tabs>
          <w:tab w:val="left" w:pos="770"/>
        </w:tabs>
        <w:ind w:left="720" w:hanging="280"/>
        <w:jc w:val="both"/>
      </w:pPr>
      <w:r>
        <w:rPr>
          <w:color w:val="000000"/>
        </w:rPr>
        <w:t>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D187E" w:rsidRDefault="002D187E" w:rsidP="002D187E">
      <w:pPr>
        <w:pStyle w:val="1"/>
        <w:numPr>
          <w:ilvl w:val="0"/>
          <w:numId w:val="4"/>
        </w:numPr>
        <w:tabs>
          <w:tab w:val="left" w:pos="770"/>
        </w:tabs>
        <w:spacing w:after="120"/>
        <w:ind w:firstLine="440"/>
        <w:jc w:val="both"/>
      </w:pPr>
      <w:r>
        <w:rPr>
          <w:color w:val="000000"/>
        </w:rPr>
        <w:t>по медицинским показаниям, препятствующим пребыванию ребенка в учреждении;</w:t>
      </w:r>
    </w:p>
    <w:p w:rsidR="002D187E" w:rsidRDefault="002D187E" w:rsidP="002D187E">
      <w:pPr>
        <w:pStyle w:val="1"/>
        <w:numPr>
          <w:ilvl w:val="0"/>
          <w:numId w:val="4"/>
        </w:numPr>
        <w:tabs>
          <w:tab w:val="left" w:pos="770"/>
        </w:tabs>
        <w:ind w:left="720" w:hanging="280"/>
        <w:jc w:val="both"/>
      </w:pPr>
      <w:r>
        <w:rPr>
          <w:color w:val="000000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2D187E" w:rsidRDefault="002D187E" w:rsidP="002D187E">
      <w:pPr>
        <w:pStyle w:val="1"/>
        <w:numPr>
          <w:ilvl w:val="0"/>
          <w:numId w:val="3"/>
        </w:numPr>
        <w:tabs>
          <w:tab w:val="left" w:pos="1033"/>
        </w:tabs>
        <w:ind w:firstLine="740"/>
        <w:jc w:val="both"/>
      </w:pPr>
      <w:r>
        <w:rPr>
          <w:color w:val="000000"/>
        </w:rPr>
        <w:t>Перевод и отчисление из Учреждения оформляется приказом заведующего Учреждением с внесением соответствующих записей в Книгу движения детей в Учреждении.</w:t>
      </w:r>
    </w:p>
    <w:p w:rsidR="002D187E" w:rsidRDefault="002D187E" w:rsidP="002D187E">
      <w:pPr>
        <w:pStyle w:val="1"/>
        <w:numPr>
          <w:ilvl w:val="0"/>
          <w:numId w:val="3"/>
        </w:numPr>
        <w:tabs>
          <w:tab w:val="left" w:pos="1033"/>
        </w:tabs>
        <w:ind w:firstLine="740"/>
        <w:jc w:val="both"/>
      </w:pPr>
      <w:r>
        <w:rPr>
          <w:color w:val="000000"/>
        </w:rPr>
        <w:t>При переводе и отчислении обучающегося Учреждение выдает заявителю медицинскую карту обучающегося.</w:t>
      </w:r>
    </w:p>
    <w:p w:rsidR="002D187E" w:rsidRDefault="002D187E" w:rsidP="002D187E">
      <w:pPr>
        <w:pStyle w:val="1"/>
        <w:numPr>
          <w:ilvl w:val="0"/>
          <w:numId w:val="3"/>
        </w:numPr>
        <w:tabs>
          <w:tab w:val="left" w:pos="1024"/>
        </w:tabs>
        <w:ind w:firstLine="740"/>
        <w:jc w:val="both"/>
      </w:pPr>
      <w:r>
        <w:rPr>
          <w:color w:val="000000"/>
        </w:rPr>
        <w:t>Права и обязанности обучающегося, предусмотренные законодательством об образовании и локальными нормативными актами учреждения прекращаются с датыего перевода и отчисления из учреждения.</w:t>
      </w:r>
    </w:p>
    <w:p w:rsidR="00625E7B" w:rsidRDefault="00625E7B"/>
    <w:sectPr w:rsidR="00625E7B" w:rsidSect="00C4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138"/>
    <w:multiLevelType w:val="multilevel"/>
    <w:tmpl w:val="2E0E5CA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6251EF"/>
    <w:multiLevelType w:val="multilevel"/>
    <w:tmpl w:val="F08A915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D6373F2"/>
    <w:multiLevelType w:val="multilevel"/>
    <w:tmpl w:val="CEC4CDC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CCF694C"/>
    <w:multiLevelType w:val="multilevel"/>
    <w:tmpl w:val="885CA48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5EF"/>
    <w:rsid w:val="002D187E"/>
    <w:rsid w:val="00625E7B"/>
    <w:rsid w:val="008A5B05"/>
    <w:rsid w:val="009765EF"/>
    <w:rsid w:val="00C4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D187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D187E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2D187E"/>
    <w:rPr>
      <w:rFonts w:ascii="Courier New" w:eastAsia="Courier New" w:hAnsi="Courier New" w:cs="Courier New"/>
      <w:b/>
      <w:bCs/>
    </w:rPr>
  </w:style>
  <w:style w:type="paragraph" w:customStyle="1" w:styleId="30">
    <w:name w:val="Основной текст (3)"/>
    <w:basedOn w:val="a"/>
    <w:link w:val="3"/>
    <w:rsid w:val="002D187E"/>
    <w:pPr>
      <w:widowControl w:val="0"/>
      <w:spacing w:after="540" w:line="240" w:lineRule="auto"/>
      <w:jc w:val="center"/>
    </w:pPr>
    <w:rPr>
      <w:rFonts w:ascii="Courier New" w:eastAsia="Courier New" w:hAnsi="Courier New" w:cs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D187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D187E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2D187E"/>
    <w:rPr>
      <w:rFonts w:ascii="Courier New" w:eastAsia="Courier New" w:hAnsi="Courier New" w:cs="Courier New"/>
      <w:b/>
      <w:bCs/>
    </w:rPr>
  </w:style>
  <w:style w:type="paragraph" w:customStyle="1" w:styleId="30">
    <w:name w:val="Основной текст (3)"/>
    <w:basedOn w:val="a"/>
    <w:link w:val="3"/>
    <w:rsid w:val="002D187E"/>
    <w:pPr>
      <w:widowControl w:val="0"/>
      <w:spacing w:after="540" w:line="240" w:lineRule="auto"/>
      <w:jc w:val="center"/>
    </w:pPr>
    <w:rPr>
      <w:rFonts w:ascii="Courier New" w:eastAsia="Courier New" w:hAnsi="Courier New" w:cs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2024-02-13T05:27:00Z</dcterms:created>
  <dcterms:modified xsi:type="dcterms:W3CDTF">2024-02-13T05:27:00Z</dcterms:modified>
</cp:coreProperties>
</file>